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1106170</wp:posOffset>
            </wp:positionH>
            <wp:positionV relativeFrom="page">
              <wp:posOffset>1980565</wp:posOffset>
            </wp:positionV>
            <wp:extent cx="5374640" cy="4457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640" cy="445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5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海职院学生处〔2018〕10 号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356870</wp:posOffset>
            </wp:positionV>
            <wp:extent cx="5253355" cy="603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ind w:left="2620" w:right="1040" w:hanging="1725"/>
        <w:spacing w:after="0" w:line="283" w:lineRule="auto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44"/>
          <w:szCs w:val="44"/>
          <w:color w:val="auto"/>
        </w:rPr>
        <w:t>关于开展 2018 届</w:t>
      </w:r>
      <w:r>
        <w:rPr>
          <w:rFonts w:ascii="宋体" w:cs="宋体" w:eastAsia="宋体" w:hAnsi="宋体"/>
          <w:sz w:val="44"/>
          <w:szCs w:val="44"/>
          <w:color w:val="auto"/>
        </w:rPr>
        <w:t>“</w:t>
      </w:r>
      <w:r>
        <w:rPr>
          <w:rFonts w:ascii="微软雅黑" w:cs="微软雅黑" w:eastAsia="微软雅黑" w:hAnsi="微软雅黑"/>
          <w:sz w:val="44"/>
          <w:szCs w:val="44"/>
          <w:color w:val="auto"/>
        </w:rPr>
        <w:t>优秀毕业生</w:t>
      </w:r>
      <w:r>
        <w:rPr>
          <w:rFonts w:ascii="宋体" w:cs="宋体" w:eastAsia="宋体" w:hAnsi="宋体"/>
          <w:sz w:val="44"/>
          <w:szCs w:val="44"/>
          <w:color w:val="auto"/>
        </w:rPr>
        <w:t>”</w:t>
      </w:r>
      <w:r>
        <w:rPr>
          <w:rFonts w:ascii="微软雅黑" w:cs="微软雅黑" w:eastAsia="微软雅黑" w:hAnsi="微软雅黑"/>
          <w:sz w:val="44"/>
          <w:szCs w:val="44"/>
          <w:color w:val="auto"/>
        </w:rPr>
        <w:t xml:space="preserve"> 评选工作的通知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ind w:left="640" w:hanging="640"/>
        <w:spacing w:after="0" w:line="329" w:lineRule="auto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各学院： 为鼓励在校生勤奋学习，争创先进，促进学生全面发展，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right="160"/>
        <w:spacing w:after="0" w:line="329" w:lineRule="auto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建设优良的学风、校风，学校决定开展 2018 届“优秀毕业 生”评选工作。现将有关事项通知如下：</w:t>
      </w:r>
    </w:p>
    <w:p>
      <w:pPr>
        <w:spacing w:after="0" w:line="40" w:lineRule="exact"/>
        <w:rPr>
          <w:sz w:val="24"/>
          <w:szCs w:val="24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一、评选条件</w:t>
      </w:r>
    </w:p>
    <w:p>
      <w:pPr>
        <w:spacing w:after="0" w:line="214" w:lineRule="exact"/>
        <w:rPr>
          <w:sz w:val="24"/>
          <w:szCs w:val="24"/>
          <w:color w:val="auto"/>
        </w:rPr>
      </w:pPr>
    </w:p>
    <w:p>
      <w:pPr>
        <w:ind w:right="160" w:firstLine="641"/>
        <w:spacing w:after="0" w:line="329" w:lineRule="auto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请各学院根据《海南职业技术学院优秀毕业生评选办 法》的评选条件，结合学院实际情况认真评选。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640" w:right="160"/>
        <w:spacing w:after="0" w:line="329" w:lineRule="auto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二、评选比例 优秀毕业生的评选名额为毕业生总数的 8%。（名额分配</w:t>
      </w:r>
    </w:p>
    <w:p>
      <w:pPr>
        <w:spacing w:after="0" w:line="79" w:lineRule="exact"/>
        <w:rPr>
          <w:sz w:val="24"/>
          <w:szCs w:val="24"/>
          <w:color w:val="auto"/>
        </w:rPr>
      </w:pPr>
    </w:p>
    <w:p>
      <w:pPr>
        <w:ind w:left="640" w:right="4920" w:hanging="640"/>
        <w:spacing w:after="0" w:line="329" w:lineRule="auto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见附表 1） 三、上报时间和材料</w:t>
      </w:r>
    </w:p>
    <w:p>
      <w:pPr>
        <w:sectPr>
          <w:pgSz w:w="11900" w:h="16838" w:orient="portrait"/>
          <w:cols w:equalWidth="0" w:num="1">
            <w:col w:w="8460"/>
          </w:cols>
          <w:pgMar w:left="1800" w:top="1440" w:right="1640" w:bottom="60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- 1 -</w:t>
      </w:r>
    </w:p>
    <w:p>
      <w:pPr>
        <w:sectPr>
          <w:pgSz w:w="11900" w:h="16838" w:orient="portrait"/>
          <w:cols w:equalWidth="0" w:num="1">
            <w:col w:w="440"/>
          </w:cols>
          <w:pgMar w:left="9660" w:top="1440" w:right="1800" w:bottom="605" w:gutter="0" w:footer="0" w:header="0"/>
          <w:type w:val="continuous"/>
        </w:sectPr>
      </w:pPr>
    </w:p>
    <w:bookmarkStart w:id="1" w:name="page2"/>
    <w:bookmarkEnd w:id="1"/>
    <w:p>
      <w:pPr>
        <w:spacing w:after="0" w:line="159" w:lineRule="exact"/>
        <w:rPr>
          <w:sz w:val="20"/>
          <w:szCs w:val="20"/>
          <w:color w:val="auto"/>
        </w:rPr>
      </w:pPr>
    </w:p>
    <w:p>
      <w:pPr>
        <w:jc w:val="both"/>
        <w:ind w:right="160" w:firstLine="641"/>
        <w:spacing w:after="0" w:line="342" w:lineRule="auto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5 月 16 日前，将公示后的评选结果及优秀毕业生代表材 料报送学生工作处钟老师处（学生公寓 3 栋 108 ），同时上 交电子版汇总材料。</w:t>
      </w:r>
    </w:p>
    <w:p>
      <w:pPr>
        <w:spacing w:after="0" w:line="60" w:lineRule="exact"/>
        <w:rPr>
          <w:sz w:val="20"/>
          <w:szCs w:val="20"/>
          <w:color w:val="auto"/>
        </w:rPr>
      </w:pPr>
    </w:p>
    <w:p>
      <w:pPr>
        <w:ind w:firstLine="641"/>
        <w:spacing w:after="0" w:line="348" w:lineRule="auto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优秀毕业生代表材料要求：经济管理学院、工业与信息 学院分别推荐 3 名，</w:t>
      </w:r>
      <w:r>
        <w:rPr>
          <w:rFonts w:ascii="宋体" w:cs="宋体" w:eastAsia="宋体" w:hAnsi="宋体"/>
          <w:sz w:val="28"/>
          <w:szCs w:val="28"/>
          <w:color w:val="auto"/>
        </w:rPr>
        <w:t>热带农业技术学院、旅游学院分别推荐</w:t>
      </w:r>
      <w:r>
        <w:rPr>
          <w:rFonts w:ascii="仿宋" w:cs="仿宋" w:eastAsia="仿宋" w:hAnsi="仿宋"/>
          <w:sz w:val="32"/>
          <w:szCs w:val="32"/>
          <w:color w:val="auto"/>
        </w:rPr>
        <w:t xml:space="preserve"> 2 名， 艺术学院、航空服务与城市交通学院、中加学院分别</w:t>
      </w:r>
      <w:r>
        <w:rPr>
          <w:rFonts w:ascii="宋体" w:cs="宋体" w:eastAsia="宋体" w:hAnsi="宋体"/>
          <w:sz w:val="28"/>
          <w:szCs w:val="28"/>
          <w:color w:val="auto"/>
        </w:rPr>
        <w:t>推荐</w:t>
      </w:r>
      <w:r>
        <w:rPr>
          <w:rFonts w:ascii="仿宋" w:cs="仿宋" w:eastAsia="仿宋" w:hAnsi="仿宋"/>
          <w:sz w:val="32"/>
          <w:szCs w:val="32"/>
          <w:color w:val="auto"/>
        </w:rPr>
        <w:t xml:space="preserve"> 1 名；个人先进事迹材料 500 字及相片 2 张（正面生活照，像 素 800 万以上）。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4" w:lineRule="exact"/>
        <w:rPr>
          <w:sz w:val="20"/>
          <w:szCs w:val="20"/>
          <w:color w:val="auto"/>
        </w:rPr>
      </w:pPr>
    </w:p>
    <w:p>
      <w:pPr>
        <w:ind w:left="640" w:right="3100"/>
        <w:spacing w:after="0" w:line="329" w:lineRule="auto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附件： 1、2018 届优秀毕业生名额分配表</w:t>
      </w:r>
    </w:p>
    <w:p>
      <w:pPr>
        <w:spacing w:after="0" w:line="40" w:lineRule="exact"/>
        <w:rPr>
          <w:sz w:val="20"/>
          <w:szCs w:val="20"/>
          <w:color w:val="auto"/>
        </w:rPr>
      </w:pPr>
    </w:p>
    <w:p>
      <w:pPr>
        <w:ind w:left="640"/>
        <w:spacing w:after="0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2、2018 届优秀毕业生信息汇总表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3314700</wp:posOffset>
            </wp:positionH>
            <wp:positionV relativeFrom="paragraph">
              <wp:posOffset>1139825</wp:posOffset>
            </wp:positionV>
            <wp:extent cx="1502410" cy="14846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学生工作处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5120"/>
        <w:spacing w:after="0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2"/>
          <w:szCs w:val="32"/>
          <w:color w:val="auto"/>
        </w:rPr>
        <w:t>2018 年 5 月 4 日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1202690</wp:posOffset>
            </wp:positionV>
            <wp:extent cx="5335905" cy="49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4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 w:line="239" w:lineRule="auto"/>
        <w:tabs>
          <w:tab w:leader="none" w:pos="5100" w:val="left"/>
        </w:tabs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海南职业技术学院学生工作处</w:t>
      </w:r>
      <w:r>
        <w:rPr>
          <w:sz w:val="20"/>
          <w:szCs w:val="20"/>
          <w:color w:val="auto"/>
        </w:rPr>
        <w:tab/>
      </w:r>
      <w:r>
        <w:rPr>
          <w:rFonts w:ascii="仿宋" w:cs="仿宋" w:eastAsia="仿宋" w:hAnsi="仿宋"/>
          <w:sz w:val="31"/>
          <w:szCs w:val="31"/>
          <w:color w:val="auto"/>
        </w:rPr>
        <w:t>2018 年 5 月 4 日印发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90170</wp:posOffset>
            </wp:positionV>
            <wp:extent cx="5306060" cy="590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59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left="6240"/>
        <w:spacing w:after="0"/>
        <w:rPr>
          <w:sz w:val="20"/>
          <w:szCs w:val="20"/>
          <w:color w:val="auto"/>
        </w:rPr>
      </w:pPr>
      <w:r>
        <w:rPr>
          <w:rFonts w:ascii="仿宋" w:cs="仿宋" w:eastAsia="仿宋" w:hAnsi="仿宋"/>
          <w:sz w:val="31"/>
          <w:szCs w:val="31"/>
          <w:color w:val="auto"/>
        </w:rPr>
        <w:t>（共印 7 份）</w:t>
      </w:r>
    </w:p>
    <w:p>
      <w:pPr>
        <w:ind w:left="6240"/>
        <w:spacing w:after="0"/>
        <w:rPr>
          <w:sz w:val="20"/>
          <w:szCs w:val="20"/>
          <w:color w:val="auto"/>
        </w:rPr>
        <w:sectPr>
          <w:pgSz w:w="11900" w:h="16838" w:orient="portrait"/>
          <w:cols w:equalWidth="0" w:num="1">
            <w:col w:w="8460"/>
          </w:cols>
          <w:pgMar w:left="1800" w:top="1440" w:right="1640" w:bottom="605" w:gutter="0" w:footer="0" w:header="0"/>
        </w:sect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5269865</wp:posOffset>
            </wp:positionH>
            <wp:positionV relativeFrom="paragraph">
              <wp:posOffset>-19050</wp:posOffset>
            </wp:positionV>
            <wp:extent cx="4445" cy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- 2 -</w:t>
      </w:r>
    </w:p>
    <w:p>
      <w:pPr>
        <w:sectPr>
          <w:pgSz w:w="11900" w:h="16838" w:orient="portrait"/>
          <w:cols w:equalWidth="0" w:num="1">
            <w:col w:w="440"/>
          </w:cols>
          <w:pgMar w:left="1800" w:top="1440" w:right="9660" w:bottom="605" w:gutter="0" w:footer="0" w:header="0"/>
          <w:type w:val="continuous"/>
        </w:sectPr>
      </w:pPr>
    </w:p>
    <w:bookmarkStart w:id="2" w:name="page3"/>
    <w:bookmarkEnd w:id="2"/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32"/>
          <w:szCs w:val="32"/>
          <w:color w:val="auto"/>
        </w:rPr>
        <w:t>附件 1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1280"/>
        <w:spacing w:after="0"/>
        <w:rPr>
          <w:sz w:val="20"/>
          <w:szCs w:val="20"/>
          <w:color w:val="auto"/>
        </w:rPr>
      </w:pPr>
      <w:r>
        <w:rPr>
          <w:rFonts w:ascii="微软雅黑" w:cs="微软雅黑" w:eastAsia="微软雅黑" w:hAnsi="微软雅黑"/>
          <w:sz w:val="44"/>
          <w:szCs w:val="44"/>
          <w:color w:val="auto"/>
        </w:rPr>
        <w:t>2018 届优秀毕业生名额分配表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59"/>
        </w:trPr>
        <w:tc>
          <w:tcPr>
            <w:tcW w:w="35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学院</w:t>
            </w:r>
          </w:p>
        </w:tc>
        <w:tc>
          <w:tcPr>
            <w:tcW w:w="12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毕业生</w:t>
            </w:r>
          </w:p>
        </w:tc>
        <w:tc>
          <w:tcPr>
            <w:tcW w:w="1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优秀毕业</w:t>
            </w:r>
          </w:p>
        </w:tc>
        <w:tc>
          <w:tcPr>
            <w:tcW w:w="10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优秀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人数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生人数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代表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2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经济管理学院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1012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81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工业与信息学院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849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68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5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热带农业技术学院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313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25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旅游学院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218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17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2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艺术学院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166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13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5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航空服务与城市交通学院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</w:rPr>
              <w:t>114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9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7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中加学院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13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6"/>
        </w:trPr>
        <w:tc>
          <w:tcPr>
            <w:tcW w:w="3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8"/>
                <w:szCs w:val="28"/>
                <w:color w:val="auto"/>
                <w:w w:val="99"/>
              </w:rPr>
              <w:t>合计</w:t>
            </w:r>
          </w:p>
        </w:tc>
        <w:tc>
          <w:tcPr>
            <w:tcW w:w="12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2685</w:t>
            </w:r>
          </w:p>
        </w:tc>
        <w:tc>
          <w:tcPr>
            <w:tcW w:w="14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214</w:t>
            </w:r>
          </w:p>
        </w:tc>
        <w:tc>
          <w:tcPr>
            <w:tcW w:w="10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8"/>
                <w:szCs w:val="28"/>
                <w:color w:val="auto"/>
                <w:w w:val="98"/>
              </w:rPr>
              <w:t>13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3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p>
        <w:pPr>
          <w:sectPr>
            <w:pgSz w:w="11900" w:h="16838" w:orient="portrait"/>
            <w:cols w:equalWidth="0" w:num="1">
              <w:col w:w="8540"/>
            </w:cols>
            <w:pgMar w:left="1680" w:top="1412" w:right="1680" w:bottom="605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7"/>
          <w:szCs w:val="27"/>
          <w:color w:val="auto"/>
        </w:rPr>
        <w:t>- 3 -</w:t>
      </w:r>
    </w:p>
    <w:sectPr>
      <w:pgSz w:w="11900" w:h="16838" w:orient="portrait"/>
      <w:cols w:equalWidth="0" w:num="1">
        <w:col w:w="440"/>
      </w:cols>
      <w:pgMar w:left="9660" w:top="1412" w:right="1800" w:bottom="60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00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00"/>
    <w:family w:val="swiss"/>
    <w:pitch w:val="variable"/>
    <w:sig w:usb0="80000287" w:usb1="2ACF3C50" w:usb2="00000016" w:usb3="00000000" w:csb0="0004001F" w:csb1="00000000"/>
  </w:font>
  <w:font w:name="宋体">
    <w:panose1 w:val="02010600030101010101"/>
    <w:charset w:val="00"/>
    <w:family w:val="auto"/>
    <w:pitch w:val="variable"/>
    <w:sig w:usb0="00000003" w:usb1="288F0000" w:usb2="00000006" w:usb3="00000000" w:csb0="00040001" w:csb1="00000000"/>
  </w:font>
  <w:font w:name="黑体">
    <w:panose1 w:val="02010609060101010101"/>
    <w:charset w:val="00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2018-05-04T15:00:24Z</dcterms:created>
  <dcterms:modified xsi:type="dcterms:W3CDTF">2018-05-04T15:00:24Z</dcterms:modified>
</cp:coreProperties>
</file>